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709" w:rsidRDefault="00EE2689">
      <w:pPr>
        <w:jc w:val="center"/>
        <w:rPr>
          <w:rFonts w:ascii="宋体" w:eastAsia="宋体" w:hAnsi="宋体"/>
          <w:b/>
          <w:sz w:val="36"/>
          <w:szCs w:val="44"/>
        </w:rPr>
      </w:pPr>
      <w:r w:rsidRPr="00EE2689">
        <w:rPr>
          <w:rFonts w:ascii="宋体" w:eastAsia="宋体" w:hAnsi="宋体" w:hint="eastAsia"/>
          <w:b/>
          <w:sz w:val="36"/>
          <w:szCs w:val="44"/>
        </w:rPr>
        <w:t>高流量加温</w:t>
      </w:r>
      <w:proofErr w:type="gramStart"/>
      <w:r w:rsidRPr="00EE2689">
        <w:rPr>
          <w:rFonts w:ascii="宋体" w:eastAsia="宋体" w:hAnsi="宋体" w:hint="eastAsia"/>
          <w:b/>
          <w:sz w:val="36"/>
          <w:szCs w:val="44"/>
        </w:rPr>
        <w:t>加湿仪</w:t>
      </w:r>
      <w:r w:rsidR="001D5209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1D5209">
        <w:rPr>
          <w:rFonts w:ascii="宋体" w:eastAsia="宋体" w:hAnsi="宋体" w:hint="eastAsia"/>
          <w:b/>
          <w:sz w:val="36"/>
          <w:szCs w:val="44"/>
        </w:rPr>
        <w:t>用户需求</w:t>
      </w:r>
      <w:r w:rsidR="004E7D96" w:rsidRPr="004E7D96">
        <w:rPr>
          <w:rFonts w:ascii="宋体" w:eastAsia="宋体" w:hAnsi="宋体" w:hint="eastAsia"/>
          <w:b/>
          <w:sz w:val="36"/>
          <w:szCs w:val="44"/>
        </w:rPr>
        <w:t>（拟采购数量2台，单价</w:t>
      </w:r>
      <w:r w:rsidR="004E7D96">
        <w:rPr>
          <w:rFonts w:ascii="宋体" w:eastAsia="宋体" w:hAnsi="宋体"/>
          <w:b/>
          <w:sz w:val="36"/>
          <w:szCs w:val="44"/>
        </w:rPr>
        <w:t>4.2</w:t>
      </w:r>
      <w:r w:rsidR="004E7D96" w:rsidRPr="004E7D96">
        <w:rPr>
          <w:rFonts w:ascii="宋体" w:eastAsia="宋体" w:hAnsi="宋体" w:hint="eastAsia"/>
          <w:b/>
          <w:sz w:val="36"/>
          <w:szCs w:val="44"/>
        </w:rPr>
        <w:t>万元</w:t>
      </w:r>
      <w:r w:rsidR="0051119C" w:rsidRPr="0051119C">
        <w:rPr>
          <w:rFonts w:ascii="宋体" w:eastAsia="宋体" w:hAnsi="宋体" w:hint="eastAsia"/>
          <w:b/>
          <w:sz w:val="36"/>
          <w:szCs w:val="44"/>
        </w:rPr>
        <w:t>/台，</w:t>
      </w:r>
      <w:r w:rsidR="004E7D96" w:rsidRPr="004E7D96">
        <w:rPr>
          <w:rFonts w:ascii="宋体" w:eastAsia="宋体" w:hAnsi="宋体" w:hint="eastAsia"/>
          <w:b/>
          <w:sz w:val="36"/>
          <w:szCs w:val="44"/>
        </w:rPr>
        <w:t>总价</w:t>
      </w:r>
      <w:r w:rsidR="004E7D96">
        <w:rPr>
          <w:rFonts w:ascii="宋体" w:eastAsia="宋体" w:hAnsi="宋体"/>
          <w:b/>
          <w:sz w:val="36"/>
          <w:szCs w:val="44"/>
        </w:rPr>
        <w:t>8.4</w:t>
      </w:r>
      <w:r w:rsidR="004E7D96" w:rsidRPr="004E7D9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AE3709" w:rsidRDefault="001D5209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AE3709">
        <w:tc>
          <w:tcPr>
            <w:tcW w:w="599" w:type="pct"/>
            <w:vAlign w:val="center"/>
          </w:tcPr>
          <w:p w:rsidR="00AE3709" w:rsidRDefault="00EE2689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EE26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高流量加温加湿仪</w:t>
            </w:r>
            <w:r w:rsidR="004E7D96" w:rsidRPr="004E7D9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（拟采购数量2台，单价4.2万元</w:t>
            </w:r>
            <w:r w:rsidR="0051119C" w:rsidRPr="005111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4E7D96" w:rsidRPr="004E7D9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总价8.4万元）</w:t>
            </w:r>
          </w:p>
        </w:tc>
        <w:tc>
          <w:tcPr>
            <w:tcW w:w="4400" w:type="pct"/>
          </w:tcPr>
          <w:p w:rsidR="00AE3709" w:rsidRPr="00EE2689" w:rsidRDefault="001D5209" w:rsidP="00EE2689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EE2689" w:rsidRPr="00EE2689">
              <w:rPr>
                <w:b/>
                <w:bCs/>
                <w:sz w:val="24"/>
                <w:szCs w:val="32"/>
              </w:rPr>
              <w:t xml:space="preserve"> 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自动精确控氧：一体化自动控氧，无需外接浮标氧流量计。</w:t>
            </w:r>
          </w:p>
          <w:p w:rsidR="00EE2689" w:rsidRPr="00EE2689" w:rsidRDefault="00391895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="00EE2689"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流量输出范围：2～80 L/min。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氧浓度输出范围21%～100%，调节精度1%。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 xml:space="preserve">温度输出范围31℃～37℃，温度调节七个档位，调节精度1℃。 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超声实时氧浓度监测，无需氧电池消耗。</w:t>
            </w:r>
          </w:p>
          <w:p w:rsidR="00EE2689" w:rsidRPr="00EE2689" w:rsidRDefault="00391895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="00EE2689"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内置定制化PID控制算法，对温度/流量/氧浓度等关键参数进行精细化控制。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湿度输出范围：33mg/L～44mg/L。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具备高流量模式2L/min～80L/min，低流量模式(儿童模式）2L/min～25L/min。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流量范围在2L/min～25L/min时，设置步长为1L/min；流量范围在25L/min～80L/min时，设置步长为5L/min。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4.3英寸彩色屏幕，可设置气体流量、氧浓度、温度、治疗时间、机器保养时间、干燥时间等参数。</w:t>
            </w:r>
          </w:p>
          <w:p w:rsidR="00EE2689" w:rsidRPr="00EE2689" w:rsidRDefault="00391895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="00EE2689"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低噪静音优化：运行稳态噪声低于50 dB。</w:t>
            </w:r>
          </w:p>
          <w:p w:rsidR="00EE2689" w:rsidRPr="00EE2689" w:rsidRDefault="00391895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="00EE2689"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告警和提示功能：管路温度过高告警、管路未连接告警、湿化罐缺水告警、气路堵塞告警、气路漏气告警、温度达不到预设值告警、流量达不到预设值告警、氧浓度达不到预设值告警、氧气未关闭告警、工作中断电告警、内部故障告警、环境温度偏低/高提示、机器保养时间到提示、预设治疗时间完成提示、预设干燥时间完成提示、开始管路干燥提示等。</w:t>
            </w:r>
          </w:p>
          <w:p w:rsidR="00EE2689" w:rsidRPr="00EE2689" w:rsidRDefault="00391895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="00EE2689"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管路干燥功能：治疗结束后可对呼吸管路进行热风干燥和清洁。</w:t>
            </w:r>
          </w:p>
          <w:p w:rsidR="00EE2689" w:rsidRPr="00EE2689" w:rsidRDefault="00391895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="00EE2689"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显示和声音双重报警，一键报警消音。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自动加水湿化罐。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加温呼吸管路：专利双层加温呼吸管路，防止冷凝水产生。内置加热</w:t>
            </w:r>
            <w:proofErr w:type="gramStart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丝位于</w:t>
            </w:r>
            <w:proofErr w:type="gramEnd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内管和外管的夹层中间。内管内壁光滑，外管隔热良好。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患者界面：可选配大、中、</w:t>
            </w:r>
            <w:proofErr w:type="gramStart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小各尺寸</w:t>
            </w:r>
            <w:proofErr w:type="gramEnd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硅胶鼻塞导管，也可</w:t>
            </w:r>
            <w:proofErr w:type="gramStart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选配气切患者</w:t>
            </w:r>
            <w:proofErr w:type="gramEnd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界面。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主机免消毒设计：呼吸管路转接</w:t>
            </w:r>
            <w:proofErr w:type="gramStart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头采用</w:t>
            </w:r>
            <w:proofErr w:type="gramEnd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完全独立的气路设计，主机气路免消毒。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特制高效进气口过滤片：主机进气口采用可更换过滤片，过滤效率99%。</w:t>
            </w:r>
          </w:p>
          <w:p w:rsidR="00EE268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★</w:t>
            </w: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主机</w:t>
            </w:r>
            <w:proofErr w:type="gramStart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整合血</w:t>
            </w:r>
            <w:proofErr w:type="gramEnd"/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氧饱和度和脉率监测功能：</w:t>
            </w:r>
          </w:p>
          <w:p w:rsidR="00EE2689" w:rsidRPr="00EE2689" w:rsidRDefault="00EE2689" w:rsidP="00EE2689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血氧饱和度监测：测量范围70%～100%，分辨率1%，误差±3%以内。</w:t>
            </w:r>
          </w:p>
          <w:p w:rsidR="00EE2689" w:rsidRPr="00EE2689" w:rsidRDefault="00EE2689" w:rsidP="00EE2689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脉率监测：测量范围25bpm～245bpm，分辨率1bpm，误差±2bpm以内。</w:t>
            </w:r>
          </w:p>
          <w:p w:rsidR="00AE3709" w:rsidRPr="00EE2689" w:rsidRDefault="00EE2689" w:rsidP="00EE2689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EE2689"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lastRenderedPageBreak/>
              <w:t>配备专用移动台车。</w:t>
            </w:r>
          </w:p>
          <w:p w:rsidR="00AE3709" w:rsidRDefault="001D5209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AE370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AE3709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45389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45389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加温呼吸管路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45389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45389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AE3709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45389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EE2689">
                    <w:rPr>
                      <w:rFonts w:asciiTheme="minorEastAsia" w:hAnsiTheme="minorEastAsia" w:cs="宋体" w:hint="eastAsia"/>
                      <w:kern w:val="0"/>
                      <w:sz w:val="24"/>
                      <w:lang w:bidi="ar"/>
                    </w:rPr>
                    <w:t>移动台车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E3709" w:rsidRDefault="001D520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AE3709" w:rsidRDefault="00AE370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AE3709" w:rsidRDefault="00AE370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AE370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50B" w:rsidRDefault="00ED350B"/>
  </w:endnote>
  <w:endnote w:type="continuationSeparator" w:id="0">
    <w:p w:rsidR="00ED350B" w:rsidRDefault="00ED3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AE3709" w:rsidRDefault="001D520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19C" w:rsidRPr="0051119C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50B" w:rsidRDefault="00ED350B"/>
  </w:footnote>
  <w:footnote w:type="continuationSeparator" w:id="0">
    <w:p w:rsidR="00ED350B" w:rsidRDefault="00ED35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709" w:rsidRDefault="00AE370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81373"/>
    <w:multiLevelType w:val="hybridMultilevel"/>
    <w:tmpl w:val="969426EC"/>
    <w:lvl w:ilvl="0" w:tplc="3C6AFC2A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C03776"/>
    <w:multiLevelType w:val="hybridMultilevel"/>
    <w:tmpl w:val="9DEC1636"/>
    <w:lvl w:ilvl="0" w:tplc="719CFBC6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30189F"/>
    <w:multiLevelType w:val="hybridMultilevel"/>
    <w:tmpl w:val="24289816"/>
    <w:lvl w:ilvl="0" w:tplc="06C87670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7E70FAD"/>
    <w:multiLevelType w:val="hybridMultilevel"/>
    <w:tmpl w:val="27AA277E"/>
    <w:lvl w:ilvl="0" w:tplc="588C7A7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8853C4"/>
    <w:multiLevelType w:val="hybridMultilevel"/>
    <w:tmpl w:val="9D8C8050"/>
    <w:lvl w:ilvl="0" w:tplc="16C4B028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6">
    <w:nsid w:val="4215593F"/>
    <w:multiLevelType w:val="hybridMultilevel"/>
    <w:tmpl w:val="02306ECA"/>
    <w:lvl w:ilvl="0" w:tplc="765C0AF0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295D75"/>
    <w:multiLevelType w:val="hybridMultilevel"/>
    <w:tmpl w:val="E8FCCCD2"/>
    <w:lvl w:ilvl="0" w:tplc="46A49210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3A027E"/>
    <w:multiLevelType w:val="hybridMultilevel"/>
    <w:tmpl w:val="856AC44A"/>
    <w:lvl w:ilvl="0" w:tplc="9216BC26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2679DB"/>
    <w:multiLevelType w:val="hybridMultilevel"/>
    <w:tmpl w:val="2DAECC76"/>
    <w:lvl w:ilvl="0" w:tplc="23CEEEEA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F3F31E3"/>
    <w:multiLevelType w:val="hybridMultilevel"/>
    <w:tmpl w:val="9622264E"/>
    <w:lvl w:ilvl="0" w:tplc="652CDC94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CE36B6C"/>
    <w:multiLevelType w:val="hybridMultilevel"/>
    <w:tmpl w:val="0CCC64E0"/>
    <w:lvl w:ilvl="0" w:tplc="35E01EBA">
      <w:start w:val="4"/>
      <w:numFmt w:val="bullet"/>
      <w:lvlText w:val="★"/>
      <w:lvlJc w:val="left"/>
      <w:pPr>
        <w:ind w:left="120" w:hanging="120"/>
      </w:pPr>
      <w:rPr>
        <w:rFonts w:ascii="宋体" w:eastAsiaTheme="minorEastAsia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D5209"/>
    <w:rsid w:val="00281C9D"/>
    <w:rsid w:val="002E3B36"/>
    <w:rsid w:val="00391895"/>
    <w:rsid w:val="0045389A"/>
    <w:rsid w:val="004A5A04"/>
    <w:rsid w:val="004E7D96"/>
    <w:rsid w:val="0051119C"/>
    <w:rsid w:val="00720886"/>
    <w:rsid w:val="00765B6E"/>
    <w:rsid w:val="00834015"/>
    <w:rsid w:val="00900BAA"/>
    <w:rsid w:val="009751A1"/>
    <w:rsid w:val="009D0901"/>
    <w:rsid w:val="00A67254"/>
    <w:rsid w:val="00AE3709"/>
    <w:rsid w:val="00B2632F"/>
    <w:rsid w:val="00B40024"/>
    <w:rsid w:val="00BC3CEE"/>
    <w:rsid w:val="00BE13A6"/>
    <w:rsid w:val="00C42771"/>
    <w:rsid w:val="00C641F0"/>
    <w:rsid w:val="00D31E8B"/>
    <w:rsid w:val="00E94E3E"/>
    <w:rsid w:val="00ED350B"/>
    <w:rsid w:val="00EE2689"/>
    <w:rsid w:val="00F11474"/>
    <w:rsid w:val="00F12CDC"/>
    <w:rsid w:val="00F62C8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FB9096-2C93-4C39-8609-520C5644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